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5152E3" w:rsidRPr="00375504" w14:paraId="55C25A65" w14:textId="77777777" w:rsidTr="00A74D9B">
        <w:tc>
          <w:tcPr>
            <w:tcW w:w="5104" w:type="dxa"/>
          </w:tcPr>
          <w:p w14:paraId="075E1BA1" w14:textId="44CB3CD4" w:rsidR="005152E3" w:rsidRPr="00375504" w:rsidRDefault="005152E3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программы</w:t>
            </w:r>
          </w:p>
        </w:tc>
        <w:tc>
          <w:tcPr>
            <w:tcW w:w="5245" w:type="dxa"/>
          </w:tcPr>
          <w:p w14:paraId="40569C98" w14:textId="4620C277" w:rsidR="005152E3" w:rsidRPr="00375504" w:rsidRDefault="001C21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r w:rsidRPr="001C2140">
              <w:rPr>
                <w:rFonts w:ascii="Times New Roman" w:hAnsi="Times New Roman"/>
                <w:sz w:val="24"/>
                <w:szCs w:val="24"/>
              </w:rPr>
              <w:t>Актуальные вопросы пульмонологии и аллергологии</w:t>
            </w:r>
            <w:bookmarkEnd w:id="0"/>
          </w:p>
        </w:tc>
      </w:tr>
      <w:tr w:rsidR="005152E3" w:rsidRPr="00375504" w14:paraId="519938FC" w14:textId="77777777" w:rsidTr="00A74D9B">
        <w:tc>
          <w:tcPr>
            <w:tcW w:w="5104" w:type="dxa"/>
          </w:tcPr>
          <w:p w14:paraId="1C12B31B" w14:textId="103E0D74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Специальность</w:t>
            </w:r>
          </w:p>
        </w:tc>
        <w:tc>
          <w:tcPr>
            <w:tcW w:w="5245" w:type="dxa"/>
          </w:tcPr>
          <w:p w14:paraId="146DC131" w14:textId="4E97077F" w:rsidR="005152E3" w:rsidRPr="00375504" w:rsidRDefault="00166E9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  <w:r w:rsidR="001C2140">
              <w:rPr>
                <w:rFonts w:ascii="Times New Roman" w:hAnsi="Times New Roman" w:cs="Times New Roman"/>
                <w:sz w:val="23"/>
                <w:szCs w:val="23"/>
              </w:rPr>
              <w:t>, пульмонология, аллергология-иммунология, терапия, ОВП</w:t>
            </w:r>
          </w:p>
        </w:tc>
      </w:tr>
      <w:tr w:rsidR="005152E3" w:rsidRPr="00375504" w14:paraId="7BA15A33" w14:textId="77777777" w:rsidTr="00A74D9B">
        <w:tc>
          <w:tcPr>
            <w:tcW w:w="5104" w:type="dxa"/>
          </w:tcPr>
          <w:p w14:paraId="7E2C009F" w14:textId="672C77DB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Объём (в академических часах)</w:t>
            </w:r>
          </w:p>
        </w:tc>
        <w:tc>
          <w:tcPr>
            <w:tcW w:w="5245" w:type="dxa"/>
          </w:tcPr>
          <w:p w14:paraId="7920D53C" w14:textId="51D138C7" w:rsidR="005152E3" w:rsidRPr="00375504" w:rsidRDefault="00016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>36</w:t>
            </w:r>
            <w:r w:rsidRPr="00611397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ов</w:t>
            </w:r>
            <w:r w:rsidRPr="00611397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1</w:t>
            </w:r>
            <w:r w:rsidRPr="00611397">
              <w:rPr>
                <w:rFonts w:ascii="Times New Roman" w:hAnsi="Times New Roman"/>
              </w:rPr>
              <w:t xml:space="preserve"> ЗЕТ</w:t>
            </w:r>
          </w:p>
        </w:tc>
      </w:tr>
      <w:tr w:rsidR="005152E3" w:rsidRPr="00375504" w14:paraId="3AC15376" w14:textId="77777777" w:rsidTr="00A74D9B">
        <w:tc>
          <w:tcPr>
            <w:tcW w:w="5104" w:type="dxa"/>
          </w:tcPr>
          <w:p w14:paraId="780E5D05" w14:textId="4067F47D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обучения</w:t>
            </w:r>
          </w:p>
        </w:tc>
        <w:tc>
          <w:tcPr>
            <w:tcW w:w="5245" w:type="dxa"/>
          </w:tcPr>
          <w:p w14:paraId="5A138AD1" w14:textId="28AF3E1D" w:rsidR="005152E3" w:rsidRPr="00375504" w:rsidRDefault="001C2140" w:rsidP="00016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дистанционная.</w:t>
            </w:r>
          </w:p>
        </w:tc>
      </w:tr>
      <w:tr w:rsidR="005152E3" w:rsidRPr="00375504" w14:paraId="43E8AFD7" w14:textId="77777777" w:rsidTr="00A74D9B">
        <w:tc>
          <w:tcPr>
            <w:tcW w:w="5104" w:type="dxa"/>
          </w:tcPr>
          <w:p w14:paraId="25ABA00C" w14:textId="52401B8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5245" w:type="dxa"/>
          </w:tcPr>
          <w:p w14:paraId="4427BF74" w14:textId="10FED9BE" w:rsidR="005152E3" w:rsidRPr="00375504" w:rsidRDefault="001C21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5152E3" w:rsidRPr="00375504" w14:paraId="18DFEC21" w14:textId="77777777" w:rsidTr="00A74D9B">
        <w:tc>
          <w:tcPr>
            <w:tcW w:w="5104" w:type="dxa"/>
          </w:tcPr>
          <w:p w14:paraId="50AE97C2" w14:textId="03C6D32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Применение </w:t>
            </w:r>
            <w:proofErr w:type="spellStart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симуляционного</w:t>
            </w:r>
            <w:proofErr w:type="spellEnd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обучения</w:t>
            </w:r>
          </w:p>
        </w:tc>
        <w:tc>
          <w:tcPr>
            <w:tcW w:w="5245" w:type="dxa"/>
          </w:tcPr>
          <w:p w14:paraId="5500C059" w14:textId="3B0258EB" w:rsidR="005152E3" w:rsidRPr="00375504" w:rsidRDefault="00016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185A6183" w14:textId="77777777" w:rsidTr="00A74D9B">
        <w:tc>
          <w:tcPr>
            <w:tcW w:w="5104" w:type="dxa"/>
          </w:tcPr>
          <w:p w14:paraId="617260A3" w14:textId="09743783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Наличие стажировки</w:t>
            </w:r>
          </w:p>
        </w:tc>
        <w:tc>
          <w:tcPr>
            <w:tcW w:w="5245" w:type="dxa"/>
          </w:tcPr>
          <w:p w14:paraId="7BF24552" w14:textId="03442FFA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49DD87FC" w14:textId="77777777" w:rsidTr="00A74D9B">
        <w:tc>
          <w:tcPr>
            <w:tcW w:w="5104" w:type="dxa"/>
          </w:tcPr>
          <w:p w14:paraId="5E5BA8D8" w14:textId="14700550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Кто может быть допущен к обучению по программе повышения квалификации по специальности «</w:t>
            </w:r>
            <w:r w:rsidR="00010C76"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5245" w:type="dxa"/>
          </w:tcPr>
          <w:p w14:paraId="7D694087" w14:textId="6B3DFEC2" w:rsidR="005152E3" w:rsidRPr="00375504" w:rsidRDefault="001C21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врачи-пульмонологи, педиатры, аллергологи, терапевты и специалисты общей врачебной практики (семейная медицина).</w:t>
            </w:r>
          </w:p>
        </w:tc>
      </w:tr>
      <w:tr w:rsidR="005152E3" w:rsidRPr="00375504" w14:paraId="444497F1" w14:textId="77777777" w:rsidTr="00A74D9B">
        <w:tc>
          <w:tcPr>
            <w:tcW w:w="5104" w:type="dxa"/>
          </w:tcPr>
          <w:p w14:paraId="77AA8830" w14:textId="7C6B4B95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итоговой аттестации</w:t>
            </w:r>
          </w:p>
        </w:tc>
        <w:tc>
          <w:tcPr>
            <w:tcW w:w="5245" w:type="dxa"/>
          </w:tcPr>
          <w:p w14:paraId="64379B10" w14:textId="1F3B0E66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зачет</w:t>
            </w:r>
          </w:p>
        </w:tc>
      </w:tr>
      <w:tr w:rsidR="005152E3" w:rsidRPr="00375504" w14:paraId="57A11202" w14:textId="77777777" w:rsidTr="00A74D9B">
        <w:tc>
          <w:tcPr>
            <w:tcW w:w="5104" w:type="dxa"/>
          </w:tcPr>
          <w:p w14:paraId="3B925601" w14:textId="23D4385B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Документ, выдаваемый по результатам освоения программы</w:t>
            </w:r>
          </w:p>
        </w:tc>
        <w:tc>
          <w:tcPr>
            <w:tcW w:w="5245" w:type="dxa"/>
          </w:tcPr>
          <w:p w14:paraId="5B4B97AF" w14:textId="77777777" w:rsidR="00010C76" w:rsidRPr="00375504" w:rsidRDefault="00010C76" w:rsidP="0001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5504">
              <w:rPr>
                <w:rFonts w:ascii="Times New Roman" w:hAnsi="Times New Roman"/>
                <w:color w:val="000000"/>
                <w:sz w:val="23"/>
                <w:szCs w:val="23"/>
              </w:rPr>
              <w:t>удостоверение о повышении квалификации</w:t>
            </w:r>
          </w:p>
          <w:p w14:paraId="77FA47CA" w14:textId="77777777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52E3" w:rsidRPr="00375504" w14:paraId="0E731DD6" w14:textId="77777777" w:rsidTr="00A74D9B">
        <w:tc>
          <w:tcPr>
            <w:tcW w:w="5104" w:type="dxa"/>
          </w:tcPr>
          <w:p w14:paraId="3020862A" w14:textId="6D6BE3EF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Содержание программы</w:t>
            </w:r>
          </w:p>
        </w:tc>
        <w:tc>
          <w:tcPr>
            <w:tcW w:w="5245" w:type="dxa"/>
          </w:tcPr>
          <w:p w14:paraId="7C52DC49" w14:textId="3CE52E7C" w:rsidR="001C2140" w:rsidRPr="001C2140" w:rsidRDefault="001C2140" w:rsidP="001C21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 xml:space="preserve">Модуль 1. Пневмонии у взрослых и детей. Определение, эпидемиология, этиология и патогенез.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  <w:p w14:paraId="11D9D65B" w14:textId="04AF80D0" w:rsidR="001C2140" w:rsidRPr="001C2140" w:rsidRDefault="001C2140" w:rsidP="001C21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Модуль 2. Клиническая картина пневмонии у взрослых и детей, принципы диагностики и лечения.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  <w:p w14:paraId="6D012205" w14:textId="78403366" w:rsidR="001C2140" w:rsidRPr="001C2140" w:rsidRDefault="001C2140" w:rsidP="001C21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 xml:space="preserve">Модуль 3. Инфекционные заболевания органов дыхания у взрослых и детей: вирусные инфекционные заболевания, коклюш, </w:t>
            </w:r>
            <w:proofErr w:type="spellStart"/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стенозирующий</w:t>
            </w:r>
            <w:proofErr w:type="spellEnd"/>
            <w:r w:rsidRPr="001C214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обструктивный</w:t>
            </w:r>
            <w:proofErr w:type="spellEnd"/>
            <w:r w:rsidRPr="001C2140">
              <w:rPr>
                <w:rFonts w:ascii="Times New Roman" w:hAnsi="Times New Roman" w:cs="Times New Roman"/>
                <w:sz w:val="23"/>
                <w:szCs w:val="23"/>
              </w:rPr>
              <w:t xml:space="preserve">) ларинготрахеит, </w:t>
            </w:r>
            <w:proofErr w:type="spellStart"/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эпиглоттит</w:t>
            </w:r>
            <w:proofErr w:type="spellEnd"/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  <w:p w14:paraId="5F830629" w14:textId="5D90AC50" w:rsidR="001C2140" w:rsidRPr="001C2140" w:rsidRDefault="001C2140" w:rsidP="001C21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Модуль 4. Дифференциальный диагноз заболеваний органов дыхания, протекающих с обструкцией нижних дыхательных путей (</w:t>
            </w:r>
            <w:proofErr w:type="spellStart"/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обструктивный</w:t>
            </w:r>
            <w:proofErr w:type="spellEnd"/>
            <w:r w:rsidRPr="001C2140">
              <w:rPr>
                <w:rFonts w:ascii="Times New Roman" w:hAnsi="Times New Roman" w:cs="Times New Roman"/>
                <w:sz w:val="23"/>
                <w:szCs w:val="23"/>
              </w:rPr>
              <w:t xml:space="preserve"> бронхит, бронхиальная астма, </w:t>
            </w:r>
            <w:proofErr w:type="gramStart"/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ХОБЛ)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  <w:p w14:paraId="409045E9" w14:textId="5805C441" w:rsidR="001C2140" w:rsidRPr="001C2140" w:rsidRDefault="001C2140" w:rsidP="001C21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Модуль 5. Аллергические (</w:t>
            </w:r>
            <w:proofErr w:type="spellStart"/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Ig</w:t>
            </w:r>
            <w:proofErr w:type="spellEnd"/>
            <w:r w:rsidRPr="001C2140">
              <w:rPr>
                <w:rFonts w:ascii="Times New Roman" w:hAnsi="Times New Roman" w:cs="Times New Roman"/>
                <w:sz w:val="23"/>
                <w:szCs w:val="23"/>
              </w:rPr>
              <w:t xml:space="preserve"> E-опосредованные) болезни респираторного тракта у взрослых и детей: аллергический ринит, бронхиальная астма, бронхолег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очный аспергиллез, анафилаксия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  <w:p w14:paraId="79D6CE83" w14:textId="1BC4FC45" w:rsidR="001C2140" w:rsidRPr="001C2140" w:rsidRDefault="001C2140" w:rsidP="001C21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Модуль 6. Клиническая фармакология основных лекарственных средств и другие методы терапии, применяемые для лечения болезней органов дыхания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ab/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часа</w:t>
            </w:r>
          </w:p>
          <w:p w14:paraId="6AC7CF93" w14:textId="40BD73BF" w:rsidR="005152E3" w:rsidRPr="001C2140" w:rsidRDefault="001C2140" w:rsidP="001C21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Итоговая аттестация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ab/>
              <w:t>3</w:t>
            </w:r>
            <w:r w:rsidR="0001633A" w:rsidRPr="001C214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1C2140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 w:rsidR="0001633A" w:rsidRPr="001C214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</w:tr>
      <w:tr w:rsidR="005152E3" w:rsidRPr="00375504" w14:paraId="57365994" w14:textId="77777777" w:rsidTr="00A74D9B">
        <w:tc>
          <w:tcPr>
            <w:tcW w:w="5104" w:type="dxa"/>
          </w:tcPr>
          <w:p w14:paraId="31C594CF" w14:textId="16FCCAA2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Краткая аннотация программы</w:t>
            </w:r>
          </w:p>
        </w:tc>
        <w:tc>
          <w:tcPr>
            <w:tcW w:w="5245" w:type="dxa"/>
          </w:tcPr>
          <w:p w14:paraId="03EA867F" w14:textId="04DCAFF0" w:rsidR="005152E3" w:rsidRPr="00375504" w:rsidRDefault="001C21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Цель программы повышения квалификации врачей по теме «Актуальные вопросы пульмонологии и аллергологии» заключается в совершенствовании способности и готовности выполнять основные диагностические мероприятия выявлению неотложных и угрожающих жизни состояний в конкретной группе заболеваний и ведению и лечению пациентов с различными формами тяжести и вариантами течения респираторных и капельных инфекций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в соответствии с профессиональными стандартами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14:paraId="1F504B63" w14:textId="77777777" w:rsidR="00836767" w:rsidRDefault="001C2140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96CA0"/>
    <w:multiLevelType w:val="hybridMultilevel"/>
    <w:tmpl w:val="844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010C76"/>
    <w:rsid w:val="0001633A"/>
    <w:rsid w:val="00166E9E"/>
    <w:rsid w:val="001C2140"/>
    <w:rsid w:val="00375504"/>
    <w:rsid w:val="004F0F2C"/>
    <w:rsid w:val="005152E3"/>
    <w:rsid w:val="00685DD7"/>
    <w:rsid w:val="007C25FC"/>
    <w:rsid w:val="008514FC"/>
    <w:rsid w:val="008A57EC"/>
    <w:rsid w:val="00A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User</cp:lastModifiedBy>
  <cp:revision>2</cp:revision>
  <dcterms:created xsi:type="dcterms:W3CDTF">2022-04-04T06:15:00Z</dcterms:created>
  <dcterms:modified xsi:type="dcterms:W3CDTF">2022-04-04T06:15:00Z</dcterms:modified>
</cp:coreProperties>
</file>